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b w:val="1"/>
          <w:u w:val="single"/>
          <w:rtl w:val="0"/>
        </w:rPr>
        <w:t xml:space="preserve">Título del Curso</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Fonts w:ascii="Arial" w:cs="Arial" w:eastAsia="Arial" w:hAnsi="Arial"/>
          <w:b w:val="1"/>
          <w:u w:val="single"/>
          <w:rtl w:val="0"/>
        </w:rPr>
        <w:t xml:space="preserve">Destinatarios</w:t>
      </w:r>
      <w:r w:rsidDel="00000000" w:rsidR="00000000" w:rsidRPr="00000000">
        <w:rPr>
          <w:rFonts w:ascii="Arial" w:cs="Arial" w:eastAsia="Arial" w:hAnsi="Arial"/>
          <w:b w:val="1"/>
          <w:rtl w:val="0"/>
        </w:rPr>
        <w:t xml:space="preserv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7">
      <w:pPr>
        <w:widowControl w:val="1"/>
        <w:jc w:val="both"/>
        <w:rPr>
          <w:rFonts w:ascii="Arial" w:cs="Arial" w:eastAsia="Arial" w:hAnsi="Arial"/>
          <w:b w:val="1"/>
        </w:rPr>
      </w:pPr>
      <w:r w:rsidDel="00000000" w:rsidR="00000000" w:rsidRPr="00000000">
        <w:rPr>
          <w:rFonts w:ascii="Arial" w:cs="Arial" w:eastAsia="Arial" w:hAnsi="Arial"/>
          <w:b w:val="1"/>
          <w:u w:val="single"/>
          <w:rtl w:val="0"/>
        </w:rPr>
        <w:t xml:space="preserve">Equipo Docente</w:t>
      </w:r>
      <w:r w:rsidDel="00000000" w:rsidR="00000000" w:rsidRPr="00000000">
        <w:rPr>
          <w:rFonts w:ascii="Arial" w:cs="Arial" w:eastAsia="Arial" w:hAnsi="Arial"/>
          <w:b w:val="1"/>
          <w:rtl w:val="0"/>
        </w:rPr>
        <w:t xml:space="preserve">:</w:t>
      </w:r>
    </w:p>
    <w:p w:rsidR="00000000" w:rsidDel="00000000" w:rsidP="00000000" w:rsidRDefault="00000000" w:rsidRPr="00000000" w14:paraId="00000008">
      <w:pPr>
        <w:widowControl w:val="1"/>
        <w:jc w:val="both"/>
        <w:rPr>
          <w:rFonts w:ascii="Arial" w:cs="Arial" w:eastAsia="Arial" w:hAnsi="Arial"/>
          <w:b w:val="1"/>
        </w:rPr>
      </w:pPr>
      <w:r w:rsidDel="00000000" w:rsidR="00000000" w:rsidRPr="00000000">
        <w:rPr>
          <w:rtl w:val="0"/>
        </w:rPr>
      </w:r>
    </w:p>
    <w:p w:rsidR="00000000" w:rsidDel="00000000" w:rsidP="00000000" w:rsidRDefault="00000000" w:rsidRPr="00000000" w14:paraId="00000009">
      <w:pPr>
        <w:widowControl w:val="1"/>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widowControl w:val="1"/>
        <w:jc w:val="both"/>
        <w:rPr>
          <w:rFonts w:ascii="Arial" w:cs="Arial" w:eastAsia="Arial" w:hAnsi="Arial"/>
          <w:b w:val="1"/>
        </w:rPr>
      </w:pPr>
      <w:r w:rsidDel="00000000" w:rsidR="00000000" w:rsidRPr="00000000">
        <w:rPr>
          <w:rtl w:val="0"/>
        </w:rPr>
      </w:r>
    </w:p>
    <w:tbl>
      <w:tblPr>
        <w:tblStyle w:val="Table1"/>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0.8"/>
        <w:gridCol w:w="1700.8"/>
        <w:gridCol w:w="1700.8"/>
        <w:gridCol w:w="1700.8"/>
        <w:gridCol w:w="1700.8"/>
        <w:tblGridChange w:id="0">
          <w:tblGrid>
            <w:gridCol w:w="1700.8"/>
            <w:gridCol w:w="1700.8"/>
            <w:gridCol w:w="1700.8"/>
            <w:gridCol w:w="1700.8"/>
            <w:gridCol w:w="1700.8"/>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 Y APELLIDO</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DNI</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CORREO ELECTRÓNICO</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FUNCIÓN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CONSIGNAR EL NÚMERO QUE CORRESPONDA SEGÚN  EL SIGUIENTE  LISTADO: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 DOCENTE UNL (aclarar de qué Facultad o instituto)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 DOCENTE EXTERNO A LA UNL</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 ESTUDIANTE DE GRADO UNL</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 ESTUDIANTE DE POSGRADO UNL</w:t>
            </w:r>
            <w:r w:rsidDel="00000000" w:rsidR="00000000" w:rsidRPr="00000000">
              <w:rPr>
                <w:rFonts w:ascii="Arial" w:cs="Arial" w:eastAsia="Arial" w:hAnsi="Arial"/>
                <w:b w:val="1"/>
                <w:sz w:val="16"/>
                <w:szCs w:val="16"/>
                <w:vertAlign w:val="superscript"/>
              </w:rPr>
              <w:footnoteReference w:customMarkFollows="0" w:id="0"/>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COORDINADOR ACADÉMICO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DOCENTE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TUTOR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45">
      <w:pPr>
        <w:widowControl w:val="1"/>
        <w:jc w:val="both"/>
        <w:rPr>
          <w:rFonts w:ascii="Arial" w:cs="Arial" w:eastAsia="Arial" w:hAnsi="Arial"/>
          <w:b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b w:val="1"/>
          <w:u w:val="single"/>
          <w:rtl w:val="0"/>
        </w:rPr>
        <w:t xml:space="preserve">Duración</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Horas: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Meses: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F">
      <w:pPr>
        <w:widowControl w:val="1"/>
        <w:jc w:val="both"/>
        <w:rPr>
          <w:rFonts w:ascii="Arial" w:cs="Arial" w:eastAsia="Arial" w:hAnsi="Arial"/>
        </w:rPr>
      </w:pPr>
      <w:r w:rsidDel="00000000" w:rsidR="00000000" w:rsidRPr="00000000">
        <w:rPr>
          <w:rFonts w:ascii="Arial" w:cs="Arial" w:eastAsia="Arial" w:hAnsi="Arial"/>
          <w:b w:val="1"/>
          <w:u w:val="single"/>
          <w:rtl w:val="0"/>
        </w:rPr>
        <w:t xml:space="preserve">Actividades sincrónicas</w:t>
      </w:r>
      <w:r w:rsidDel="00000000" w:rsidR="00000000" w:rsidRPr="00000000">
        <w:rPr>
          <w:rFonts w:ascii="Arial" w:cs="Arial" w:eastAsia="Arial" w:hAnsi="Arial"/>
          <w:b w:val="1"/>
          <w:u w:val="single"/>
          <w:vertAlign w:val="superscript"/>
        </w:rPr>
        <w:footnoteReference w:customMarkFollows="0" w:id="2"/>
      </w:r>
      <w:r w:rsidDel="00000000" w:rsidR="00000000" w:rsidRPr="00000000">
        <w:rPr>
          <w:rFonts w:ascii="Arial" w:cs="Arial" w:eastAsia="Arial" w:hAnsi="Arial"/>
          <w:rtl w:val="0"/>
        </w:rPr>
        <w:t xml:space="preserve">:</w:t>
      </w:r>
    </w:p>
    <w:p w:rsidR="00000000" w:rsidDel="00000000" w:rsidP="00000000" w:rsidRDefault="00000000" w:rsidRPr="00000000" w14:paraId="00000050">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b w:val="1"/>
          <w:u w:val="single"/>
          <w:rtl w:val="0"/>
        </w:rPr>
        <w:t xml:space="preserve">Herramientas pedagógicas</w:t>
      </w:r>
      <w:r w:rsidDel="00000000" w:rsidR="00000000" w:rsidRPr="00000000">
        <w:rPr>
          <w:rFonts w:ascii="Arial" w:cs="Arial" w:eastAsia="Arial" w:hAnsi="Arial"/>
          <w:rtl w:val="0"/>
        </w:rPr>
        <w:t xml:space="preserv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b w:val="1"/>
          <w:u w:val="single"/>
          <w:rtl w:val="0"/>
        </w:rPr>
        <w:t xml:space="preserve">Método de evaluación</w:t>
      </w:r>
      <w:r w:rsidDel="00000000" w:rsidR="00000000" w:rsidRPr="00000000">
        <w:rPr>
          <w:rFonts w:ascii="Arial" w:cs="Arial" w:eastAsia="Arial" w:hAnsi="Arial"/>
          <w:rtl w:val="0"/>
        </w:rPr>
        <w:t xml:space="preserv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b w:val="1"/>
          <w:u w:val="single"/>
          <w:rtl w:val="0"/>
        </w:rPr>
        <w:t xml:space="preserve">Temario y planificación temporal </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dividido en módulos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b w:val="1"/>
          <w:u w:val="single"/>
          <w:rtl w:val="0"/>
        </w:rPr>
        <w:t xml:space="preserve">Bibliografía</w:t>
      </w:r>
      <w:r w:rsidDel="00000000" w:rsidR="00000000" w:rsidRPr="00000000">
        <w:rPr>
          <w:rFonts w:ascii="Arial" w:cs="Arial" w:eastAsia="Arial" w:hAnsi="Arial"/>
          <w:u w:val="single"/>
          <w:rtl w:val="0"/>
        </w:rPr>
        <w:t xml:space="preserve">:</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2552" w:top="908" w:left="2268" w:right="1134" w:header="85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Franklin Gothic">
    <w:embedBold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504.0" w:type="dxa"/>
      <w:jc w:val="left"/>
      <w:tblLayout w:type="fixed"/>
      <w:tblLook w:val="0000"/>
    </w:tblPr>
    <w:tblGrid>
      <w:gridCol w:w="2126"/>
      <w:gridCol w:w="3189"/>
      <w:gridCol w:w="3189"/>
      <w:tblGridChange w:id="0">
        <w:tblGrid>
          <w:gridCol w:w="2126"/>
          <w:gridCol w:w="3189"/>
          <w:gridCol w:w="3189"/>
        </w:tblGrid>
      </w:tblGridChange>
    </w:tblGrid>
    <w:tr>
      <w:trPr>
        <w:cantSplit w:val="0"/>
        <w:tblHeader w:val="0"/>
      </w:trPr>
      <w:tc>
        <w:tcPr>
          <w:shd w:fill="auto" w:val="cle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ranklin Gothic" w:cs="Franklin Gothic" w:eastAsia="Franklin Gothic" w:hAnsi="Franklin Gothic"/>
              <w:b w:val="1"/>
              <w:sz w:val="16"/>
              <w:szCs w:val="16"/>
            </w:rPr>
          </w:pPr>
          <w:r w:rsidDel="00000000" w:rsidR="00000000" w:rsidRPr="00000000">
            <w:rPr>
              <w:rFonts w:ascii="Franklin Gothic" w:cs="Franklin Gothic" w:eastAsia="Franklin Gothic" w:hAnsi="Franklin Gothic"/>
              <w:b w:val="1"/>
              <w:sz w:val="16"/>
              <w:szCs w:val="16"/>
              <w:rtl w:val="0"/>
            </w:rPr>
            <w:t xml:space="preserve">UNIVERSIDAD NACIONAL DEL LITORAL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ranklin Gothic" w:cs="Franklin Gothic" w:eastAsia="Franklin Gothic" w:hAnsi="Franklin Gothic"/>
              <w:b w:val="1"/>
              <w:i w:val="0"/>
              <w:smallCaps w:val="0"/>
              <w:strike w:val="0"/>
              <w:color w:val="000000"/>
              <w:sz w:val="16"/>
              <w:szCs w:val="16"/>
              <w:u w:val="none"/>
              <w:shd w:fill="auto" w:val="clear"/>
              <w:vertAlign w:val="baseline"/>
            </w:rPr>
          </w:pPr>
          <w:r w:rsidDel="00000000" w:rsidR="00000000" w:rsidRPr="00000000">
            <w:rPr>
              <w:rFonts w:ascii="Franklin Gothic" w:cs="Franklin Gothic" w:eastAsia="Franklin Gothic" w:hAnsi="Franklin Gothic"/>
              <w:b w:val="1"/>
              <w:i w:val="0"/>
              <w:smallCaps w:val="0"/>
              <w:strike w:val="0"/>
              <w:color w:val="000000"/>
              <w:sz w:val="16"/>
              <w:szCs w:val="16"/>
              <w:u w:val="none"/>
              <w:shd w:fill="auto" w:val="clear"/>
              <w:vertAlign w:val="baseline"/>
              <w:rtl w:val="0"/>
            </w:rPr>
            <w:t xml:space="preserve">Facultad de C</w:t>
          </w:r>
          <w:r w:rsidDel="00000000" w:rsidR="00000000" w:rsidRPr="00000000">
            <w:rPr>
              <w:rFonts w:ascii="Franklin Gothic" w:cs="Franklin Gothic" w:eastAsia="Franklin Gothic" w:hAnsi="Franklin Gothic"/>
              <w:b w:val="1"/>
              <w:sz w:val="16"/>
              <w:szCs w:val="16"/>
              <w:rtl w:val="0"/>
            </w:rPr>
            <w:t xml:space="preserve">i</w:t>
          </w:r>
          <w:r w:rsidDel="00000000" w:rsidR="00000000" w:rsidRPr="00000000">
            <w:rPr>
              <w:rFonts w:ascii="Franklin Gothic" w:cs="Franklin Gothic" w:eastAsia="Franklin Gothic" w:hAnsi="Franklin Gothic"/>
              <w:b w:val="1"/>
              <w:i w:val="0"/>
              <w:smallCaps w:val="0"/>
              <w:strike w:val="0"/>
              <w:color w:val="000000"/>
              <w:sz w:val="16"/>
              <w:szCs w:val="16"/>
              <w:u w:val="none"/>
              <w:shd w:fill="auto" w:val="clear"/>
              <w:vertAlign w:val="baseline"/>
              <w:rtl w:val="0"/>
            </w:rPr>
            <w:t xml:space="preserve">encias Jurídicas y Sociales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ranklin Gothic" w:cs="Franklin Gothic" w:eastAsia="Franklin Gothic" w:hAnsi="Franklin Gothic"/>
              <w:b w:val="0"/>
              <w:i w:val="0"/>
              <w:smallCaps w:val="0"/>
              <w:strike w:val="0"/>
              <w:color w:val="000000"/>
              <w:sz w:val="16"/>
              <w:szCs w:val="16"/>
              <w:u w:val="none"/>
              <w:shd w:fill="auto" w:val="clear"/>
              <w:vertAlign w:val="baseline"/>
            </w:rPr>
          </w:pPr>
          <w:r w:rsidDel="00000000" w:rsidR="00000000" w:rsidRPr="00000000">
            <w:rPr>
              <w:rFonts w:ascii="Franklin Gothic" w:cs="Franklin Gothic" w:eastAsia="Franklin Gothic" w:hAnsi="Franklin Gothic"/>
              <w:sz w:val="16"/>
              <w:szCs w:val="16"/>
              <w:rtl w:val="0"/>
            </w:rPr>
            <w:t xml:space="preserve">Secretaría de Educación y Tecnologías</w:t>
          </w:r>
          <w:r w:rsidDel="00000000" w:rsidR="00000000" w:rsidRPr="00000000">
            <w:rPr>
              <w:rtl w:val="0"/>
            </w:rPr>
          </w:r>
        </w:p>
      </w:tc>
      <w:tc>
        <w:tcPr>
          <w:shd w:fill="auto" w:val="cle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ranklin Gothic" w:cs="Franklin Gothic" w:eastAsia="Franklin Gothic" w:hAnsi="Franklin Gothic"/>
              <w:b w:val="0"/>
              <w:i w:val="0"/>
              <w:smallCaps w:val="0"/>
              <w:strike w:val="0"/>
              <w:color w:val="000000"/>
              <w:sz w:val="16"/>
              <w:szCs w:val="16"/>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16"/>
              <w:szCs w:val="16"/>
              <w:u w:val="none"/>
              <w:shd w:fill="auto" w:val="clear"/>
              <w:vertAlign w:val="baseline"/>
              <w:rtl w:val="0"/>
            </w:rPr>
            <w:t xml:space="preserve">Cándido Pujato 2751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ranklin Gothic" w:cs="Franklin Gothic" w:eastAsia="Franklin Gothic" w:hAnsi="Franklin Gothic"/>
              <w:b w:val="0"/>
              <w:i w:val="0"/>
              <w:smallCaps w:val="0"/>
              <w:strike w:val="0"/>
              <w:color w:val="000000"/>
              <w:sz w:val="16"/>
              <w:szCs w:val="16"/>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16"/>
              <w:szCs w:val="16"/>
              <w:u w:val="none"/>
              <w:shd w:fill="auto" w:val="clear"/>
              <w:vertAlign w:val="baseline"/>
              <w:rtl w:val="0"/>
            </w:rPr>
            <w:t xml:space="preserve">S3002ADG, Santa Fe, Argentina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ranklin Gothic" w:cs="Franklin Gothic" w:eastAsia="Franklin Gothic" w:hAnsi="Franklin Gothic"/>
              <w:b w:val="0"/>
              <w:i w:val="0"/>
              <w:smallCaps w:val="0"/>
              <w:strike w:val="0"/>
              <w:color w:val="000000"/>
              <w:sz w:val="16"/>
              <w:szCs w:val="16"/>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16"/>
              <w:szCs w:val="16"/>
              <w:u w:val="none"/>
              <w:shd w:fill="auto" w:val="clear"/>
              <w:vertAlign w:val="baseline"/>
              <w:rtl w:val="0"/>
            </w:rPr>
            <w:t xml:space="preserve">+54 (342) 457 1264</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sz w:val="16"/>
              <w:szCs w:val="16"/>
              <w:rtl w:val="0"/>
            </w:rPr>
            <w:t xml:space="preserve">educacionytecnologias</w:t>
          </w:r>
          <w:r w:rsidDel="00000000" w:rsidR="00000000" w:rsidRPr="00000000">
            <w:rPr>
              <w:rFonts w:ascii="Franklin Gothic" w:cs="Franklin Gothic" w:eastAsia="Franklin Gothic" w:hAnsi="Franklin Gothic"/>
              <w:b w:val="0"/>
              <w:i w:val="0"/>
              <w:smallCaps w:val="0"/>
              <w:strike w:val="0"/>
              <w:color w:val="000000"/>
              <w:sz w:val="16"/>
              <w:szCs w:val="16"/>
              <w:u w:val="none"/>
              <w:shd w:fill="auto" w:val="clear"/>
              <w:vertAlign w:val="baseline"/>
              <w:rtl w:val="0"/>
            </w:rPr>
            <w:t xml:space="preserve">@fcjs.unl.edu.ar</w:t>
          </w:r>
          <w:r w:rsidDel="00000000" w:rsidR="00000000" w:rsidRPr="00000000">
            <w:rPr>
              <w:rtl w:val="0"/>
            </w:rPr>
          </w:r>
        </w:p>
      </w:tc>
    </w:tr>
  </w:tb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6E">
      <w:pPr>
        <w:jc w:val="both"/>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sz w:val="20"/>
          <w:szCs w:val="20"/>
          <w:rtl w:val="0"/>
        </w:rPr>
        <w:t xml:space="preserve">Se deberá consignar cantidad de horas, que se recomienda sean en bloques de 15 hs. que corresponden a Unidades de Créditos Académicas -UCAs- ya que eventualmente se podrán acreditar en carreras de posgrado. Los cursos tienen una duración mínima de tres meses, pero podrán proponerse de más larga duración.</w:t>
      </w:r>
      <w:r w:rsidDel="00000000" w:rsidR="00000000" w:rsidRPr="00000000">
        <w:rPr>
          <w:rtl w:val="0"/>
        </w:rPr>
      </w:r>
    </w:p>
  </w:footnote>
  <w:footnote w:id="0">
    <w:p w:rsidR="00000000" w:rsidDel="00000000" w:rsidP="00000000" w:rsidRDefault="00000000" w:rsidRPr="00000000" w14:paraId="0000006F">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Consignar el número que corresponda. Esto tiene efecto al momento del pago de los honorarios por el dictado. Los estudiantes de grado pueden participar ÚNICAMENTE en calidad de “tutor”. En el caso de un “docente externo a la UNL” que participe </w:t>
      </w:r>
      <w:r w:rsidDel="00000000" w:rsidR="00000000" w:rsidRPr="00000000">
        <w:rPr>
          <w:b w:val="1"/>
          <w:sz w:val="20"/>
          <w:szCs w:val="20"/>
          <w:rtl w:val="0"/>
        </w:rPr>
        <w:t xml:space="preserve">por primera vez</w:t>
      </w:r>
      <w:r w:rsidDel="00000000" w:rsidR="00000000" w:rsidRPr="00000000">
        <w:rPr>
          <w:sz w:val="20"/>
          <w:szCs w:val="20"/>
          <w:rtl w:val="0"/>
        </w:rPr>
        <w:t xml:space="preserve"> en el dictado de un curso, se deberá acompañar un CV del mismo.</w:t>
      </w:r>
    </w:p>
  </w:footnote>
  <w:footnote w:id="2">
    <w:p w:rsidR="00000000" w:rsidDel="00000000" w:rsidP="00000000" w:rsidRDefault="00000000" w:rsidRPr="00000000" w14:paraId="0000007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Aquí deberá consignar si tiene actividades sincrónicas como ser videoconferencias “zoom”, etc. Al no conocerse con precisión las fechas de dictado, únicamente deberá aclarar la cantidad de clases aproximadas y los horarios tentativos.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-1440358</wp:posOffset>
          </wp:positionH>
          <wp:positionV relativeFrom="paragraph">
            <wp:posOffset>-540358</wp:posOffset>
          </wp:positionV>
          <wp:extent cx="7558920" cy="182700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8920" cy="18270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tandard" w:customStyle="1">
    <w:name w:val="Standard"/>
    <w:pPr>
      <w:widowControl w:val="1"/>
    </w:pPr>
    <w:rPr>
      <w:rFonts w:cs="Times New Roman" w:eastAsia="Times New Roman"/>
      <w:lang w:bidi="ar-SA" w:val="es-ES"/>
    </w:rPr>
  </w:style>
  <w:style w:type="paragraph" w:styleId="Heading" w:customStyle="1">
    <w:name w:val="Heading"/>
    <w:basedOn w:val="Standard"/>
    <w:next w:val="Textbody"/>
    <w:pPr>
      <w:keepNext w:val="1"/>
      <w:spacing w:after="120" w:before="240"/>
    </w:pPr>
    <w:rPr>
      <w:rFonts w:ascii="Arial" w:cs="Arial" w:eastAsia="Microsoft YaHei" w:hAnsi="Arial"/>
      <w:sz w:val="28"/>
      <w:szCs w:val="28"/>
    </w:rPr>
  </w:style>
  <w:style w:type="paragraph" w:styleId="Textbody" w:customStyle="1">
    <w:name w:val="Text body"/>
    <w:basedOn w:val="Standard"/>
    <w:pPr>
      <w:spacing w:after="120"/>
    </w:pPr>
  </w:style>
  <w:style w:type="paragraph" w:styleId="Lista">
    <w:name w:val="List"/>
    <w:basedOn w:val="Textbody"/>
    <w:rPr>
      <w:rFonts w:cs="Lucida Sans"/>
    </w:rPr>
  </w:style>
  <w:style w:type="paragraph" w:styleId="Descripcin">
    <w:name w:val="caption"/>
    <w:basedOn w:val="Standard"/>
    <w:pPr>
      <w:suppressLineNumbers w:val="1"/>
      <w:spacing w:after="120" w:before="120"/>
    </w:pPr>
    <w:rPr>
      <w:rFonts w:cs="Lucida Sans"/>
      <w:i w:val="1"/>
      <w:iCs w:val="1"/>
    </w:rPr>
  </w:style>
  <w:style w:type="paragraph" w:styleId="Index" w:customStyle="1">
    <w:name w:val="Index"/>
    <w:basedOn w:val="Standard"/>
    <w:pPr>
      <w:suppressLineNumbers w:val="1"/>
    </w:pPr>
    <w:rPr>
      <w:rFonts w:cs="Lucida Sans"/>
    </w:rPr>
  </w:style>
  <w:style w:type="paragraph" w:styleId="Encabezado1" w:customStyle="1">
    <w:name w:val="Encabezado1"/>
    <w:basedOn w:val="Standard"/>
    <w:next w:val="Textbody"/>
    <w:pPr>
      <w:keepNext w:val="1"/>
      <w:spacing w:after="120" w:before="240"/>
    </w:pPr>
    <w:rPr>
      <w:rFonts w:ascii="Arial" w:cs="Lucida Sans" w:eastAsia="Microsoft YaHei" w:hAnsi="Arial"/>
      <w:sz w:val="28"/>
      <w:szCs w:val="28"/>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character" w:styleId="Fuentedeprrafopredeter1" w:customStyle="1">
    <w:name w:val="Fuente de párrafo predeter.1"/>
  </w:style>
  <w:style w:type="paragraph" w:styleId="Contenidodelatabla" w:customStyle="1">
    <w:name w:val="Contenido de la tabla"/>
    <w:basedOn w:val="Normal"/>
    <w:rsid w:val="009D6BE2"/>
    <w:pPr>
      <w:widowControl w:val="1"/>
      <w:suppressLineNumbers w:val="1"/>
      <w:autoSpaceDN w:val="1"/>
      <w:textAlignment w:val="auto"/>
    </w:pPr>
    <w:rPr>
      <w:rFonts w:cs="Times New Roman" w:eastAsia="Times New Roman"/>
      <w:kern w:val="0"/>
      <w:lang w:bidi="ar-SA" w:eastAsia="ar-SA"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kUoiSeiQdmCawuVU/3YyorEmZg==">AMUW2mWTpilTggQfleZ2s/Jdya09iADFE8Rb2GYpSGh947KUPQ2GMkFZqX4NEJFMXWKW++l0j5bnf/+xgp40YFmgZjbgk/ScuIBB93RmeXOBTC8Of148PfM=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2022-03-04T11:58:00Z</dcterms:created>
  <dc:creator>imagen</dc:creator>
</cp:coreProperties>
</file>